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libusb</w:t>
      </w:r>
      <w:r>
        <w:rPr>
          <w:rStyle w:val="a0"/>
          <w:rFonts w:ascii="Arial" w:hAnsi="Arial"/>
          <w:b w:val="0"/>
          <w:sz w:val="21"/>
        </w:rPr>
        <w:t xml:space="preserve"> </w:t>
      </w:r>
      <w:r>
        <w:rPr>
          <w:rStyle w:val="a0"/>
          <w:rFonts w:ascii="Arial" w:hAnsi="Arial"/>
          <w:b w:val="0"/>
          <w:sz w:val="21"/>
        </w:rPr>
        <w:t>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2000-2003 Johannes Erdfelt &lt;johannes@erdfelt.com&gt; All rights reserved.</w:t>
      </w:r>
    </w:p>
    <w:p>
      <w:pPr>
        <w:spacing w:line="420" w:lineRule="exact"/>
      </w:pPr>
      <w:r>
        <w:rPr>
          <w:rStyle w:val="a0"/>
          <w:rFonts w:ascii="Arial" w:hAnsi="Arial"/>
          <w:sz w:val="20"/>
        </w:rPr>
        <w:t>Copyright (c) 2000-2003 Johannes Erdfelt &lt;johannes@erdfelt.com&gt;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 Daniel Drake &lt;dsd@gentoo.org&gt;</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1995, 1996, 1999, 2000, 2001, 2002, 2004, 2005, 2006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